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ofscc_sm_adj_notice_7.22.htm"/>
      <w:bookmarkStart w:id="1" w:name="ksofscc_sm_adj_notice_7"/>
      <w:bookmarkEnd w:id="0"/>
      <w:bookmarkEnd w:id="1"/>
      <w:r>
        <w:rPr>
          <w:rFonts w:ascii="Times New Roman" w:hAnsi="Times New Roman"/>
          <w:b/>
          <w:color w:val="000000"/>
          <w:sz w:val="20"/>
        </w:rPr>
        <w:t>UNITED STATES</w:t>
        <w:br/>
        <w:t>SECURITIES AND EXCHANGE COMMISSION</w:t>
        <w:br/>
        <w:t>WASHINGTON, D.C. 20549</w:t>
      </w:r>
    </w:p>
    <w:p>
      <w:pPr>
        <w:pStyle w:val="TextBody"/>
        <w:bidi w:val="0"/>
        <w:spacing w:before="120" w:after="120"/>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(Rule 14a-101)</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INFORMATION REQUIRED IN PROXY STATEMENT</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SCHEDULE 14A INFORMATION</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w:t>
        <w:br/>
        <w:t>Exchange Act of 1934 (Amendment No. )</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256"/>
        <w:gridCol w:w="6826"/>
      </w:tblGrid>
      <w:tr>
        <w:trPr/>
        <w:tc>
          <w:tcPr>
            <w:tcW w:w="25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0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r>
      <w:tr>
        <w:trPr/>
        <w:tc>
          <w:tcPr>
            <w:tcW w:w="70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r>
        <w:trPr/>
        <w:tc>
          <w:tcPr>
            <w:tcW w:w="7082"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Check the appropriate box:</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256"/>
        <w:gridCol w:w="8416"/>
      </w:tblGrid>
      <w:tr>
        <w:trPr/>
        <w:tc>
          <w:tcPr>
            <w:tcW w:w="25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86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OFS Capital Corporation</w:t>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tc>
      </w:tr>
      <w:tr>
        <w:trPr/>
        <w:tc>
          <w:tcPr>
            <w:tcW w:w="86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HorizontalLine"/>
        <w:pBdr>
          <w:bottom w:val="double" w:sz="2" w:space="0" w:color="808080"/>
        </w:pBdr>
        <w:bidi w:val="0"/>
        <w:spacing w:before="0" w:after="283"/>
        <w:jc w:val="left"/>
        <w:rPr/>
      </w:pPr>
      <w:r>
        <w:rPr/>
      </w:r>
    </w:p>
    <w:p>
      <w:pPr>
        <w:pStyle w:val="TextBody"/>
        <w:bidi w:val="0"/>
        <w:spacing w:before="480" w:after="120"/>
        <w:jc w:val="center"/>
        <w:rPr/>
      </w:pPr>
      <w:r>
        <w:rPr/>
        <w:drawing>
          <wp:inline distT="0" distB="0" distL="0" distR="0">
            <wp:extent cx="12287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533400"/>
                    </a:xfrm>
                    <a:prstGeom prst="rect">
                      <a:avLst/>
                    </a:prstGeom>
                  </pic:spPr>
                </pic:pic>
              </a:graphicData>
            </a:graphic>
          </wp:inline>
        </w:drawing>
      </w:r>
    </w:p>
    <w:p>
      <w:pPr>
        <w:pStyle w:val="TextBody"/>
        <w:bidi w:val="0"/>
        <w:jc w:val="center"/>
        <w:rPr>
          <w:rFonts w:ascii="Times New Roman" w:hAnsi="Times New Roman"/>
          <w:b/>
          <w:color w:val="231F20"/>
          <w:sz w:val="28"/>
        </w:rPr>
      </w:pPr>
      <w:r>
        <w:rPr>
          <w:rFonts w:ascii="Times New Roman" w:hAnsi="Times New Roman"/>
          <w:b/>
          <w:color w:val="231F20"/>
          <w:sz w:val="28"/>
        </w:rPr>
        <w:t>OFS CAPITAL CORPORATION</w:t>
      </w:r>
    </w:p>
    <w:p>
      <w:pPr>
        <w:pStyle w:val="TextBody"/>
        <w:bidi w:val="0"/>
        <w:spacing w:before="40" w:after="283"/>
        <w:jc w:val="center"/>
        <w:rPr>
          <w:rFonts w:ascii="Times New Roman" w:hAnsi="Times New Roman"/>
          <w:b/>
          <w:color w:val="231F20"/>
          <w:sz w:val="20"/>
        </w:rPr>
      </w:pPr>
      <w:r>
        <w:rPr>
          <w:rFonts w:ascii="Times New Roman" w:hAnsi="Times New Roman"/>
          <w:b/>
          <w:color w:val="231F20"/>
          <w:sz w:val="20"/>
        </w:rPr>
        <w:t>222 West Adams Street, Suite 1850</w:t>
      </w:r>
    </w:p>
    <w:p>
      <w:pPr>
        <w:pStyle w:val="TextBody"/>
        <w:bidi w:val="0"/>
        <w:jc w:val="center"/>
        <w:rPr>
          <w:rFonts w:ascii="Times New Roman" w:hAnsi="Times New Roman"/>
          <w:b/>
          <w:color w:val="231F20"/>
          <w:sz w:val="20"/>
        </w:rPr>
      </w:pPr>
      <w:r>
        <w:rPr>
          <w:rFonts w:ascii="Times New Roman" w:hAnsi="Times New Roman"/>
          <w:b/>
          <w:color w:val="231F20"/>
          <w:sz w:val="20"/>
        </w:rPr>
        <w:t>Chicago, Illinois 60606</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(847) 734-2000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Commencing on July 22, 2026, OFS Capital Corporation made the following communications to certain of its stockholders.</w:t>
      </w:r>
    </w:p>
    <w:p>
      <w:pPr>
        <w:pStyle w:val="TextBody"/>
        <w:bidi w:val="0"/>
        <w:spacing w:before="360" w:after="120"/>
        <w:jc w:val="left"/>
        <w:rPr>
          <w:rFonts w:ascii="Times New Roman" w:hAnsi="Times New Roman"/>
          <w:sz w:val="20"/>
        </w:rPr>
      </w:pPr>
      <w:r>
        <w:rPr>
          <w:rFonts w:ascii="Times New Roman" w:hAnsi="Times New Roman"/>
          <w:b/>
          <w:color w:val="000000"/>
          <w:sz w:val="20"/>
        </w:rPr>
        <w:t>NOTICE OF ADJOURNMENT OF SPECIAL MEETING</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PLEASE VOTE YOUR PROXY TODAY</w:t>
      </w:r>
    </w:p>
    <w:p>
      <w:pPr>
        <w:pStyle w:val="TextBody"/>
        <w:bidi w:val="0"/>
        <w:spacing w:before="240" w:after="360"/>
        <w:jc w:val="right"/>
        <w:rPr>
          <w:rFonts w:ascii="Times New Roman" w:hAnsi="Times New Roman"/>
          <w:color w:val="000000"/>
          <w:sz w:val="20"/>
        </w:rPr>
      </w:pPr>
      <w:r>
        <w:rPr>
          <w:rFonts w:ascii="Times New Roman" w:hAnsi="Times New Roman"/>
          <w:color w:val="000000"/>
          <w:sz w:val="20"/>
        </w:rPr>
        <w:t>July 22,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You recently received proxy materials relating to a proposal to be voted on by stockholders of OFS Capital Corporation (the “Company”) at a Special Meeting of Stockholders on July 22, 2026. You were previously notified that the Special Meeting of Stockholders had been adjourned until July 22, 2026. </w:t>
      </w:r>
      <w:r>
        <w:rPr>
          <w:rFonts w:ascii="Times New Roman" w:hAnsi="Times New Roman"/>
          <w:b/>
          <w:color w:val="000000"/>
          <w:sz w:val="20"/>
        </w:rPr>
        <w:t>This important notice is to inform you that the Special Meeting has been further adjourned until August 12, 2026 at 10:00 a.m., local time, to allow stockholders additional time to exercise their voting rights by submitting their voting instructions.</w:t>
      </w:r>
      <w:r>
        <w:rPr>
          <w:rFonts w:ascii="Times New Roman" w:hAnsi="Times New Roman"/>
          <w:color w:val="000000"/>
          <w:sz w:val="20"/>
        </w:rPr>
        <w:t xml:space="preserve"> The adjourned meeting will be held at the Company’s offices at 222 West Adams Street, Suite 1850, Chicago, Illinois 60606. The purpose of the adjourned Special Meeting is to vote upon a proposal to authorize the Company to sell or otherwise issue shares of its common stock at a price below its then-current net asset value.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letter was sent to you because you held shares of the Company on the record date and we have not yet received your vote. </w:t>
      </w:r>
      <w:r>
        <w:rPr>
          <w:rFonts w:ascii="Times New Roman" w:hAnsi="Times New Roman"/>
          <w:b/>
          <w:color w:val="000000"/>
          <w:sz w:val="20"/>
        </w:rPr>
        <w:t>In order to avoid further delay of the meeting, please vote today. Your vote is extremely important, no matter how many shares you hold or how you choose to vote.</w:t>
      </w:r>
    </w:p>
    <w:p>
      <w:pPr>
        <w:pStyle w:val="TextBody"/>
        <w:bidi w:val="0"/>
        <w:spacing w:before="0" w:after="240"/>
        <w:jc w:val="both"/>
        <w:rPr>
          <w:rFonts w:ascii="Times New Roman" w:hAnsi="Times New Roman"/>
          <w:sz w:val="20"/>
        </w:rPr>
      </w:pPr>
      <w:r>
        <w:rPr>
          <w:rFonts w:ascii="Times New Roman" w:hAnsi="Times New Roman"/>
          <w:color w:val="000000"/>
          <w:sz w:val="20"/>
        </w:rPr>
        <w:t>For the reasons set forth in the proxy statement, dated April 29, 2026, the Board of Directors, including the Independent Directors, unanimously recommends that you vote “</w:t>
      </w:r>
      <w:r>
        <w:rPr>
          <w:rFonts w:ascii="Times New Roman" w:hAnsi="Times New Roman"/>
          <w:b/>
          <w:color w:val="000000"/>
          <w:sz w:val="20"/>
        </w:rPr>
        <w:t>FOR”</w:t>
      </w:r>
      <w:r>
        <w:rPr>
          <w:rFonts w:ascii="Times New Roman" w:hAnsi="Times New Roman"/>
          <w:color w:val="000000"/>
          <w:sz w:val="20"/>
        </w:rPr>
        <w:t xml:space="preserve"> the Proposal. </w:t>
      </w:r>
      <w:r>
        <w:rPr>
          <w:rFonts w:ascii="Times New Roman" w:hAnsi="Times New Roman"/>
          <w:b/>
          <w:color w:val="000000"/>
          <w:sz w:val="20"/>
        </w:rPr>
        <w:t>Please vote via the internet or by phone as soon as possible, or alternatively, please sign, date, and return the enclosed voting instruction form (see the instructions below)</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you need assistance voting your OFS Capital Corporation shares, please call D.F. King toll-free at (800) 967-4607. On behalf of your Board of Directors, we thank you for your ongoing support of, and continued interest in, OFS Capital Corporation.</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Sincerely yours,</w:t>
      </w:r>
    </w:p>
    <w:p>
      <w:pPr>
        <w:pStyle w:val="TextBody"/>
        <w:bidi w:val="0"/>
        <w:spacing w:before="180" w:after="283"/>
        <w:jc w:val="left"/>
        <w:rPr/>
      </w:pPr>
      <w:r>
        <w:rPr/>
        <w:drawing>
          <wp:inline distT="0" distB="0" distL="0" distR="0">
            <wp:extent cx="14859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323850"/>
                    </a:xfrm>
                    <a:prstGeom prst="rect">
                      <a:avLst/>
                    </a:prstGeom>
                  </pic:spPr>
                </pic:pic>
              </a:graphicData>
            </a:graphic>
          </wp:inline>
        </w:drawing>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Bilal Rashid</w:t>
      </w:r>
    </w:p>
    <w:p>
      <w:pPr>
        <w:pStyle w:val="TextBody"/>
        <w:bidi w:val="0"/>
        <w:jc w:val="left"/>
        <w:rPr>
          <w:rFonts w:ascii="Times New Roman" w:hAnsi="Times New Roman"/>
          <w:sz w:val="20"/>
        </w:rPr>
      </w:pPr>
      <w:r>
        <w:rPr>
          <w:rFonts w:ascii="Times New Roman" w:hAnsi="Times New Roman"/>
          <w:i/>
          <w:color w:val="231F20"/>
          <w:sz w:val="20"/>
        </w:rPr>
        <w:t>Chairman of the Board of Directors and Chief</w:t>
      </w:r>
      <w:r>
        <w:rPr>
          <w:rFonts w:ascii="Times New Roman" w:hAnsi="Times New Roman"/>
          <w:color w:val="231F20"/>
          <w:sz w:val="20"/>
        </w:rPr>
        <w:t xml:space="preserve">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Executive Officer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right w:val="single" w:sz="4" w:space="0" w:color="000000"/>
            </w:tcBorders>
            <w:tcMar>
              <w:left w:w="108" w:type="dxa"/>
              <w:bottom w:w="0" w:type="dxa"/>
              <w:right w:w="108" w:type="dxa"/>
            </w:tcMar>
            <w:vAlign w:val="center"/>
          </w:tcPr>
          <w:p>
            <w:pPr>
              <w:pStyle w:val="TableContents"/>
              <w:bidi w:val="0"/>
              <w:spacing w:before="120" w:after="120"/>
              <w:ind w:left="0" w:right="0" w:firstLine="346"/>
              <w:jc w:val="left"/>
              <w:rPr>
                <w:rFonts w:ascii="Times New Roman" w:hAnsi="Times New Roman"/>
                <w:b/>
                <w:color w:val="231F20"/>
                <w:sz w:val="20"/>
              </w:rPr>
            </w:pPr>
            <w:r>
              <w:rPr>
                <w:rFonts w:ascii="Times New Roman" w:hAnsi="Times New Roman"/>
                <w:b/>
                <w:color w:val="231F20"/>
                <w:sz w:val="20"/>
              </w:rPr>
              <w:t>You may use one of the following simple methods to promptly provide your voting instructions:</w:t>
            </w:r>
          </w:p>
        </w:tc>
      </w:tr>
      <w:tr>
        <w:trPr/>
        <w:tc>
          <w:tcPr>
            <w:tcW w:w="10205"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120" w:after="120"/>
              <w:jc w:val="both"/>
              <w:rPr>
                <w:rFonts w:ascii="Times New Roman" w:hAnsi="Times New Roman"/>
                <w:color w:val="231F20"/>
                <w:sz w:val="20"/>
              </w:rPr>
            </w:pPr>
            <w:r>
              <w:rPr>
                <w:rFonts w:ascii="Times New Roman" w:hAnsi="Times New Roman"/>
                <w:color w:val="231F20"/>
                <w:sz w:val="20"/>
              </w:rPr>
              <w:t>1.</w:t>
            </w:r>
          </w:p>
          <w:p>
            <w:pPr>
              <w:pStyle w:val="TableContents"/>
              <w:bidi w:val="0"/>
              <w:spacing w:before="120" w:after="120"/>
              <w:ind w:left="0" w:right="0" w:firstLine="346"/>
              <w:jc w:val="both"/>
              <w:rPr/>
            </w:pPr>
            <w:r>
              <w:rPr>
                <w:rFonts w:ascii="Times New Roman" w:hAnsi="Times New Roman"/>
                <w:b/>
                <w:color w:val="231F20"/>
                <w:sz w:val="20"/>
                <w:u w:val="single"/>
              </w:rPr>
              <w:t>Internet</w:t>
            </w:r>
            <w:r>
              <w:rPr>
                <w:rFonts w:ascii="Times New Roman" w:hAnsi="Times New Roman"/>
                <w:color w:val="231F20"/>
                <w:sz w:val="20"/>
              </w:rPr>
              <w:t>: Have the control number listed on the enclosed voting instruction form ready and follow the online instructions at www.proxyvote.com.</w:t>
            </w:r>
          </w:p>
        </w:tc>
      </w:tr>
      <w:tr>
        <w:trPr/>
        <w:tc>
          <w:tcPr>
            <w:tcW w:w="10205"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120" w:after="120"/>
              <w:jc w:val="both"/>
              <w:rPr>
                <w:rFonts w:ascii="Times New Roman" w:hAnsi="Times New Roman"/>
                <w:color w:val="231F20"/>
                <w:sz w:val="20"/>
              </w:rPr>
            </w:pPr>
            <w:r>
              <w:rPr>
                <w:rFonts w:ascii="Times New Roman" w:hAnsi="Times New Roman"/>
                <w:color w:val="231F20"/>
                <w:sz w:val="20"/>
              </w:rPr>
              <w:t>2.</w:t>
            </w:r>
          </w:p>
          <w:p>
            <w:pPr>
              <w:pStyle w:val="TableContents"/>
              <w:bidi w:val="0"/>
              <w:spacing w:before="120" w:after="120"/>
              <w:ind w:left="0" w:right="0" w:firstLine="346"/>
              <w:jc w:val="both"/>
              <w:rPr/>
            </w:pPr>
            <w:r>
              <w:rPr>
                <w:rFonts w:ascii="Times New Roman" w:hAnsi="Times New Roman"/>
                <w:b/>
                <w:color w:val="231F20"/>
                <w:sz w:val="20"/>
                <w:u w:val="single"/>
              </w:rPr>
              <w:t>Telephone</w:t>
            </w:r>
            <w:r>
              <w:rPr>
                <w:rFonts w:ascii="Times New Roman" w:hAnsi="Times New Roman"/>
                <w:color w:val="231F20"/>
                <w:sz w:val="20"/>
              </w:rPr>
              <w:t>: Have the control number listed on the enclosed voting instruction form ready and call (800) 690-6903.</w:t>
            </w:r>
          </w:p>
        </w:tc>
      </w:tr>
      <w:tr>
        <w:trPr/>
        <w:tc>
          <w:tcPr>
            <w:tcW w:w="1020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both"/>
              <w:rPr>
                <w:rFonts w:ascii="Times New Roman" w:hAnsi="Times New Roman"/>
                <w:color w:val="231F20"/>
                <w:sz w:val="20"/>
              </w:rPr>
            </w:pPr>
            <w:r>
              <w:rPr>
                <w:rFonts w:ascii="Times New Roman" w:hAnsi="Times New Roman"/>
                <w:color w:val="231F20"/>
                <w:sz w:val="20"/>
              </w:rPr>
              <w:t>3.</w:t>
            </w:r>
          </w:p>
          <w:p>
            <w:pPr>
              <w:pStyle w:val="TableContents"/>
              <w:bidi w:val="0"/>
              <w:spacing w:before="120" w:after="120"/>
              <w:jc w:val="both"/>
              <w:rPr/>
            </w:pPr>
            <w:r>
              <w:rPr>
                <w:rFonts w:ascii="Times New Roman" w:hAnsi="Times New Roman"/>
                <w:b/>
                <w:color w:val="231F20"/>
                <w:sz w:val="20"/>
                <w:u w:val="single"/>
              </w:rPr>
              <w:t>Mail</w:t>
            </w:r>
            <w:r>
              <w:rPr>
                <w:rFonts w:ascii="Times New Roman" w:hAnsi="Times New Roman"/>
                <w:color w:val="231F20"/>
                <w:sz w:val="20"/>
              </w:rPr>
              <w:t>: Sign, date, mark and return the enclosed voting instruction form in the postage-paid return envelope provided.</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573</Words>
  <Characters>3048</Characters>
  <CharactersWithSpaces>3573</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